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8AA5" w14:textId="77777777" w:rsidR="00BA304E" w:rsidRPr="00BA304E" w:rsidRDefault="00BA304E" w:rsidP="00BA304E">
      <w:pPr>
        <w:jc w:val="center"/>
        <w:rPr>
          <w:b/>
          <w:bCs/>
        </w:rPr>
      </w:pPr>
      <w:r w:rsidRPr="00BA304E">
        <w:rPr>
          <w:b/>
          <w:bCs/>
        </w:rPr>
        <w:t>MODULO PER LA PRESENTAZIONE DELLA REPLICA</w:t>
      </w:r>
    </w:p>
    <w:p w14:paraId="4898C5D1" w14:textId="238B7547" w:rsidR="00BA304E" w:rsidRPr="00BA304E" w:rsidRDefault="00BA304E" w:rsidP="00BA304E">
      <w:pPr>
        <w:jc w:val="center"/>
        <w:rPr>
          <w:b/>
          <w:bCs/>
        </w:rPr>
      </w:pPr>
      <w:r w:rsidRPr="00BA304E">
        <w:rPr>
          <w:b/>
          <w:bCs/>
        </w:rPr>
        <w:t>PROCEDURA DI RIASSEGNAZIONE</w:t>
      </w:r>
    </w:p>
    <w:p w14:paraId="27E9AFA7" w14:textId="77777777" w:rsidR="00BA304E" w:rsidRPr="00BA304E" w:rsidRDefault="00BA304E" w:rsidP="00BA304E">
      <w:pPr>
        <w:jc w:val="center"/>
        <w:rPr>
          <w:b/>
          <w:bCs/>
        </w:rPr>
      </w:pPr>
      <w:r w:rsidRPr="00BA304E">
        <w:rPr>
          <w:b/>
          <w:bCs/>
        </w:rPr>
        <w:t>DI NOMI A DOMINIO CONTESTATI</w:t>
      </w:r>
    </w:p>
    <w:p w14:paraId="4B047382" w14:textId="77777777" w:rsidR="00BA304E" w:rsidRDefault="00BA304E" w:rsidP="00BA304E"/>
    <w:p w14:paraId="04D013E7" w14:textId="77777777" w:rsidR="00BA304E" w:rsidRPr="00BA304E" w:rsidRDefault="00BA304E" w:rsidP="00BA304E">
      <w:pPr>
        <w:rPr>
          <w:b/>
          <w:bCs/>
        </w:rPr>
      </w:pPr>
      <w:r w:rsidRPr="00BA304E">
        <w:rPr>
          <w:b/>
          <w:bCs/>
        </w:rPr>
        <w:t>A) Attuale assegnatario del nome a dominio oggetto di reclamo</w:t>
      </w:r>
    </w:p>
    <w:p w14:paraId="3D9837F2" w14:textId="77777777" w:rsidR="00BA304E" w:rsidRDefault="00BA304E" w:rsidP="00BA304E">
      <w:r>
        <w:t>Nome e Cognome (oppure ragione sociale):</w:t>
      </w:r>
    </w:p>
    <w:p w14:paraId="13A70D24" w14:textId="77777777" w:rsidR="00BA304E" w:rsidRDefault="00BA304E" w:rsidP="00BA304E">
      <w:r>
        <w:t>Indirizzo:</w:t>
      </w:r>
    </w:p>
    <w:p w14:paraId="0AAFE9D6" w14:textId="77777777" w:rsidR="00BA304E" w:rsidRDefault="00BA304E" w:rsidP="00BA304E">
      <w:r>
        <w:t>Telefono:</w:t>
      </w:r>
    </w:p>
    <w:p w14:paraId="19AA5C5C" w14:textId="77777777" w:rsidR="00BA304E" w:rsidRDefault="00BA304E" w:rsidP="00BA304E">
      <w:r>
        <w:t>Fax:</w:t>
      </w:r>
    </w:p>
    <w:p w14:paraId="37A5EFF1" w14:textId="77777777" w:rsidR="00BA304E" w:rsidRDefault="00BA304E" w:rsidP="00BA304E">
      <w:r>
        <w:t>E-mail:</w:t>
      </w:r>
    </w:p>
    <w:p w14:paraId="73F2C511" w14:textId="77777777" w:rsidR="00BA304E" w:rsidRDefault="00BA304E" w:rsidP="00BA304E"/>
    <w:p w14:paraId="437F192F" w14:textId="77777777" w:rsidR="00BA304E" w:rsidRPr="00BA304E" w:rsidRDefault="00BA304E" w:rsidP="00BA304E">
      <w:pPr>
        <w:rPr>
          <w:b/>
          <w:bCs/>
        </w:rPr>
      </w:pPr>
      <w:r w:rsidRPr="00BA304E">
        <w:rPr>
          <w:b/>
          <w:bCs/>
        </w:rPr>
        <w:t>Rappresentante (eventuale)</w:t>
      </w:r>
    </w:p>
    <w:p w14:paraId="7DF5EB39" w14:textId="77777777" w:rsidR="00BA304E" w:rsidRDefault="00BA304E" w:rsidP="00BA304E">
      <w:r>
        <w:t>Nome e Cognome:</w:t>
      </w:r>
    </w:p>
    <w:p w14:paraId="5E4DF107" w14:textId="77777777" w:rsidR="00BA304E" w:rsidRDefault="00BA304E" w:rsidP="00BA304E">
      <w:r>
        <w:t>Indirizzo:</w:t>
      </w:r>
    </w:p>
    <w:p w14:paraId="6F24752D" w14:textId="77777777" w:rsidR="00BA304E" w:rsidRDefault="00BA304E" w:rsidP="00BA304E">
      <w:r>
        <w:t>Telefono:</w:t>
      </w:r>
    </w:p>
    <w:p w14:paraId="64B0452B" w14:textId="77777777" w:rsidR="00BA304E" w:rsidRDefault="00BA304E" w:rsidP="00BA304E">
      <w:r>
        <w:t>Fax:</w:t>
      </w:r>
    </w:p>
    <w:p w14:paraId="595A6C58" w14:textId="77777777" w:rsidR="00BA304E" w:rsidRDefault="00BA304E" w:rsidP="00BA304E">
      <w:r>
        <w:t>E-mail:</w:t>
      </w:r>
    </w:p>
    <w:p w14:paraId="7CFB511E" w14:textId="77777777" w:rsidR="00BA304E" w:rsidRDefault="00BA304E" w:rsidP="00BA304E"/>
    <w:p w14:paraId="5063F458" w14:textId="77777777" w:rsidR="00BA304E" w:rsidRPr="00BA304E" w:rsidRDefault="00BA304E" w:rsidP="00BA304E">
      <w:pPr>
        <w:rPr>
          <w:b/>
          <w:bCs/>
        </w:rPr>
      </w:pPr>
      <w:r w:rsidRPr="00BA304E">
        <w:rPr>
          <w:b/>
          <w:bCs/>
        </w:rPr>
        <w:t>B) Replica ai motivi del reclamo</w:t>
      </w:r>
    </w:p>
    <w:p w14:paraId="25A1A4F8" w14:textId="77777777" w:rsidR="00BA304E" w:rsidRDefault="00BA304E" w:rsidP="00BA304E">
      <w:r>
        <w:t>1) Identità o confondibilità:</w:t>
      </w:r>
    </w:p>
    <w:p w14:paraId="45427F22" w14:textId="77777777" w:rsidR="00BA304E" w:rsidRDefault="00BA304E" w:rsidP="00BA304E"/>
    <w:p w14:paraId="2314084E" w14:textId="77777777" w:rsidR="00BA304E" w:rsidRDefault="00BA304E" w:rsidP="00BA304E">
      <w:r>
        <w:t>2) Illegittimità:</w:t>
      </w:r>
    </w:p>
    <w:p w14:paraId="528F60B7" w14:textId="77777777" w:rsidR="00BA304E" w:rsidRDefault="00BA304E" w:rsidP="00BA304E"/>
    <w:p w14:paraId="617E3827" w14:textId="77777777" w:rsidR="00BA304E" w:rsidRDefault="00BA304E" w:rsidP="00BA304E">
      <w:r>
        <w:t>3) Mala fede:</w:t>
      </w:r>
    </w:p>
    <w:p w14:paraId="423D0AAE" w14:textId="77777777" w:rsidR="00BA304E" w:rsidRDefault="00BA304E" w:rsidP="00BA304E"/>
    <w:p w14:paraId="3ACF9F3C" w14:textId="77777777" w:rsidR="00BA304E" w:rsidRPr="00BA304E" w:rsidRDefault="00BA304E" w:rsidP="00BA304E">
      <w:pPr>
        <w:rPr>
          <w:b/>
          <w:bCs/>
        </w:rPr>
      </w:pPr>
      <w:r w:rsidRPr="00BA304E">
        <w:rPr>
          <w:b/>
          <w:bCs/>
        </w:rPr>
        <w:t>C) altri procedimenti legali relativi al nome a dominio oggetto di reclamo:</w:t>
      </w:r>
    </w:p>
    <w:p w14:paraId="4A1C9B76" w14:textId="77777777" w:rsidR="00BA304E" w:rsidRDefault="00BA304E" w:rsidP="00BA304E">
      <w:r>
        <w:lastRenderedPageBreak/>
        <w:t>1) PENDENTI</w:t>
      </w:r>
    </w:p>
    <w:p w14:paraId="4684CF77" w14:textId="77777777" w:rsidR="00BA304E" w:rsidRDefault="00BA304E" w:rsidP="00BA304E">
      <w:r>
        <w:t>- presso:</w:t>
      </w:r>
    </w:p>
    <w:p w14:paraId="7017DAA6" w14:textId="77777777" w:rsidR="00BA304E" w:rsidRDefault="00BA304E" w:rsidP="00BA304E">
      <w:r>
        <w:t>- data di avvio:</w:t>
      </w:r>
    </w:p>
    <w:p w14:paraId="5E2C0B03" w14:textId="77777777" w:rsidR="00BA304E" w:rsidRDefault="00BA304E" w:rsidP="00BA304E">
      <w:r>
        <w:t>- parti:</w:t>
      </w:r>
    </w:p>
    <w:p w14:paraId="5AAF63E8" w14:textId="77777777" w:rsidR="00BA304E" w:rsidRDefault="00BA304E" w:rsidP="00BA304E">
      <w:r>
        <w:t>2) CONCLUSI</w:t>
      </w:r>
    </w:p>
    <w:p w14:paraId="159891C0" w14:textId="77777777" w:rsidR="00BA304E" w:rsidRDefault="00BA304E" w:rsidP="00BA304E">
      <w:r>
        <w:t>- presso:</w:t>
      </w:r>
    </w:p>
    <w:p w14:paraId="191C3DC2" w14:textId="77777777" w:rsidR="00BA304E" w:rsidRDefault="00BA304E" w:rsidP="00BA304E">
      <w:r>
        <w:t>- data della decisione:</w:t>
      </w:r>
    </w:p>
    <w:p w14:paraId="6B79E822" w14:textId="77777777" w:rsidR="00BA304E" w:rsidRDefault="00BA304E" w:rsidP="00BA304E">
      <w:r>
        <w:t>- parti:</w:t>
      </w:r>
    </w:p>
    <w:p w14:paraId="3ECB4415" w14:textId="77777777" w:rsidR="00BA304E" w:rsidRDefault="00BA304E" w:rsidP="00BA304E"/>
    <w:p w14:paraId="16FFAA7B" w14:textId="77777777" w:rsidR="00BA304E" w:rsidRPr="00BA304E" w:rsidRDefault="00BA304E" w:rsidP="00BA304E">
      <w:pPr>
        <w:rPr>
          <w:b/>
          <w:bCs/>
        </w:rPr>
      </w:pPr>
      <w:r w:rsidRPr="00BA304E">
        <w:rPr>
          <w:b/>
          <w:bCs/>
        </w:rPr>
        <w:t xml:space="preserve">D) Indicazione nominativi degli esperti </w:t>
      </w:r>
    </w:p>
    <w:p w14:paraId="693BE3C8" w14:textId="77777777" w:rsidR="00BA304E" w:rsidRDefault="00BA304E" w:rsidP="00BA304E">
      <w:r>
        <w:t>(da compilare solo nel caso in cui il Ricorrente abbia chiesto la nomina di un collegio di tre esperti)</w:t>
      </w:r>
    </w:p>
    <w:p w14:paraId="399E6B37" w14:textId="77777777" w:rsidR="00BA304E" w:rsidRDefault="00BA304E" w:rsidP="00BA304E">
      <w:r>
        <w:t>Il sottoscritto Resistente indica tre esperti tra cui la Camera Arbitrale sceglierà un componente del collegio:</w:t>
      </w:r>
    </w:p>
    <w:p w14:paraId="0D83E49E" w14:textId="77777777" w:rsidR="00BA304E" w:rsidRDefault="00BA304E" w:rsidP="00BA304E">
      <w:r>
        <w:tab/>
        <w:t>1.</w:t>
      </w:r>
    </w:p>
    <w:p w14:paraId="17E62764" w14:textId="77777777" w:rsidR="00BA304E" w:rsidRDefault="00BA304E" w:rsidP="00BA304E">
      <w:r>
        <w:tab/>
        <w:t>2.</w:t>
      </w:r>
    </w:p>
    <w:p w14:paraId="7381DE53" w14:textId="77777777" w:rsidR="00BA304E" w:rsidRDefault="00BA304E" w:rsidP="00BA304E">
      <w:r>
        <w:tab/>
        <w:t>3.</w:t>
      </w:r>
    </w:p>
    <w:p w14:paraId="583AFC6E" w14:textId="77777777" w:rsidR="00BA304E" w:rsidRDefault="00BA304E" w:rsidP="00BA304E"/>
    <w:p w14:paraId="69F2DF8D" w14:textId="77777777" w:rsidR="00BA304E" w:rsidRPr="00BA304E" w:rsidRDefault="00BA304E" w:rsidP="00BA304E">
      <w:pPr>
        <w:rPr>
          <w:b/>
          <w:bCs/>
        </w:rPr>
      </w:pPr>
      <w:r w:rsidRPr="00BA304E">
        <w:rPr>
          <w:b/>
          <w:bCs/>
        </w:rPr>
        <w:t>E) Allegati (in duplice copia):</w:t>
      </w:r>
    </w:p>
    <w:p w14:paraId="25770B07" w14:textId="77777777" w:rsidR="00BA304E" w:rsidRDefault="00BA304E" w:rsidP="00BA304E">
      <w:r>
        <w:t>- 1.</w:t>
      </w:r>
    </w:p>
    <w:p w14:paraId="62EEC71C" w14:textId="77777777" w:rsidR="00BA304E" w:rsidRDefault="00BA304E" w:rsidP="00BA304E">
      <w:r>
        <w:t>- 2.</w:t>
      </w:r>
    </w:p>
    <w:p w14:paraId="7D596685" w14:textId="77777777" w:rsidR="00BA304E" w:rsidRDefault="00BA304E" w:rsidP="00BA304E">
      <w:r>
        <w:t>- ….</w:t>
      </w:r>
    </w:p>
    <w:p w14:paraId="69BEE4FD" w14:textId="77777777" w:rsidR="00BA304E" w:rsidRDefault="00BA304E" w:rsidP="00BA304E">
      <w:r>
        <w:t>- indice degli allegati</w:t>
      </w:r>
    </w:p>
    <w:p w14:paraId="1B170081" w14:textId="77777777" w:rsidR="00BA304E" w:rsidRDefault="00BA304E" w:rsidP="00BA304E"/>
    <w:p w14:paraId="5C7B1C6B" w14:textId="77777777" w:rsidR="00BA304E" w:rsidRPr="00BA304E" w:rsidRDefault="00BA304E" w:rsidP="00BA304E">
      <w:pPr>
        <w:rPr>
          <w:b/>
          <w:bCs/>
        </w:rPr>
      </w:pPr>
      <w:r w:rsidRPr="00BA304E">
        <w:rPr>
          <w:b/>
          <w:bCs/>
        </w:rPr>
        <w:t>Il Resistente dichiara:</w:t>
      </w:r>
    </w:p>
    <w:p w14:paraId="79FE209D" w14:textId="77777777" w:rsidR="00BA304E" w:rsidRDefault="00BA304E" w:rsidP="00BA304E">
      <w:r>
        <w:t>1) di essere a conoscenza delle fonti normative del procedimento, di accettarne il contenuto e rispettarle;</w:t>
      </w:r>
    </w:p>
    <w:p w14:paraId="25362EE2" w14:textId="77777777" w:rsidR="00BA304E" w:rsidRDefault="00BA304E" w:rsidP="00BA304E">
      <w:r>
        <w:t xml:space="preserve">2) che le sue pretese ed i richiesti provvedimenti riguardo la registrazione dei nomi a dominio, la presente controversia e la risoluzione della controversia medesima sono rivolti esclusivamente nei confronti del Ricorrente e rinuncia espressamente a qualsivoglia pretesa nei confronti a) della Camera Arbitrale di Milano, Prestatore di Servizi di Risoluzione delle Dispute della procedura amministrativa e delle persone che </w:t>
      </w:r>
      <w:r>
        <w:lastRenderedPageBreak/>
        <w:t>saranno nominate a far parte del Collegio, fatta salva l’ipotesi di comportamento doloso e b) del Registro, ivi compresi i loro amministratori, dipendenti e preposti;</w:t>
      </w:r>
    </w:p>
    <w:p w14:paraId="2AB153B8" w14:textId="77777777" w:rsidR="00BA304E" w:rsidRDefault="00BA304E" w:rsidP="00BA304E">
      <w:r>
        <w:t>3) che per quanto a propria conoscenza, le informazioni contenute nella presente replica sono complete e veritiere e che essa non è presentata per scopi illeciti;</w:t>
      </w:r>
    </w:p>
    <w:p w14:paraId="6FE5757C" w14:textId="77777777" w:rsidR="00BA304E" w:rsidRDefault="00BA304E" w:rsidP="00BA304E">
      <w:r>
        <w:t>4) che l’originale del presente modulo è conforme alla copia inviata a mezzo posta elettronica e garantisce di non aver apportato modifiche al modulo elaborato da Camera Arbitrale di Milano e pubblicato sul sito web www.camera-arbitrale.com.</w:t>
      </w:r>
    </w:p>
    <w:p w14:paraId="50D9065D" w14:textId="7BFCA99C" w:rsidR="00BA304E" w:rsidRDefault="00BA304E" w:rsidP="00BA304E">
      <w:r>
        <w:t xml:space="preserve">Data e luogo                                                                                         Firma leggibile     </w:t>
      </w:r>
    </w:p>
    <w:p w14:paraId="56FEB1CB" w14:textId="77777777" w:rsidR="00BA304E" w:rsidRDefault="00BA304E" w:rsidP="00BA304E"/>
    <w:p w14:paraId="4D1B2684" w14:textId="77777777" w:rsidR="00BA304E" w:rsidRDefault="00BA304E" w:rsidP="00BA304E"/>
    <w:p w14:paraId="3D3C3111" w14:textId="77777777" w:rsidR="00BA304E" w:rsidRDefault="00BA304E" w:rsidP="00BA304E"/>
    <w:p w14:paraId="497E718D" w14:textId="77777777" w:rsidR="00BA304E" w:rsidRDefault="00BA304E" w:rsidP="00BA304E"/>
    <w:p w14:paraId="30D6026A" w14:textId="6DEEBAF8" w:rsidR="00BA304E" w:rsidRDefault="00BA304E" w:rsidP="00BA304E">
      <w:r>
        <w:t xml:space="preserve"> </w:t>
      </w:r>
    </w:p>
    <w:p w14:paraId="0DA0A9C2" w14:textId="77777777" w:rsidR="00BA304E" w:rsidRPr="00BA304E" w:rsidRDefault="00BA304E" w:rsidP="00BA304E">
      <w:pPr>
        <w:jc w:val="center"/>
        <w:rPr>
          <w:b/>
          <w:bCs/>
        </w:rPr>
      </w:pPr>
      <w:r w:rsidRPr="00BA304E">
        <w:rPr>
          <w:b/>
          <w:bCs/>
        </w:rPr>
        <w:t>INFORMATIVA SUL TRATTAMENTO DEI DATI</w:t>
      </w:r>
    </w:p>
    <w:p w14:paraId="679D2EEC" w14:textId="77777777" w:rsidR="00BA304E" w:rsidRDefault="00BA304E" w:rsidP="00BA304E"/>
    <w:p w14:paraId="5D9156A8" w14:textId="12D70B96" w:rsidR="00BA304E" w:rsidRDefault="00BA304E" w:rsidP="00BA304E">
      <w:r>
        <w:t>Camera Arbitrale di Milano S.r.l., con sede legale in Milano, Via Meravigli n. 9/b – 20123, C.F. e P.IVA 05121020969, in qualità di titolare del trattamento (in seguito, “Titolare”), La informa ai sensi del Regolamento UE 2016/679 (“GDPR”) e della vigente normativa nazionale in materia di protezione dei dati personali che i Suoi dati saranno trattati con le modalità e per le finalità seguenti:</w:t>
      </w:r>
    </w:p>
    <w:p w14:paraId="2BB64D1D" w14:textId="77777777" w:rsidR="00BA304E" w:rsidRDefault="00BA304E" w:rsidP="00BA304E">
      <w:r>
        <w:t>1.</w:t>
      </w:r>
      <w:r>
        <w:tab/>
        <w:t>Oggetto del trattamento</w:t>
      </w:r>
    </w:p>
    <w:p w14:paraId="586BC2EF" w14:textId="5EE43968" w:rsidR="00BA304E" w:rsidRDefault="00BA304E" w:rsidP="00BA304E">
      <w:r>
        <w:t>Il Titolare tratta i seguenti dati personali raccolti presso di Lei o dal Suo avvocato ovvero forniti dalla controparte o dall’avvocato di quest’ultima in occasione della proposizione della istanza o nelle successive fasi della procedura di riassegnazione dei nomi a dominio (in seguito, “Dati” o “Dati Personali”) quali nome, cognome, indirizzo, indirizzo email, fax, numero di telefono, etc. e gli altri dati eventualmente contenuti negli atti relativi alla procedura di riassegnazione dei nomi a dominio.</w:t>
      </w:r>
    </w:p>
    <w:p w14:paraId="39224243" w14:textId="77777777" w:rsidR="00BA304E" w:rsidRDefault="00BA304E" w:rsidP="00BA304E">
      <w:r>
        <w:t>2.</w:t>
      </w:r>
      <w:r>
        <w:tab/>
        <w:t>Finalità e basi giuridiche del trattamento</w:t>
      </w:r>
    </w:p>
    <w:p w14:paraId="7254CC58" w14:textId="77777777" w:rsidR="00BA304E" w:rsidRDefault="00BA304E" w:rsidP="00BA304E">
      <w:r>
        <w:t>I suoi Dati personali sono trattati senza Suo previo consenso per le seguenti finalità e basi giuridiche:</w:t>
      </w:r>
    </w:p>
    <w:p w14:paraId="3A303B2A" w14:textId="77777777" w:rsidR="00BA304E" w:rsidRDefault="00BA304E" w:rsidP="00BA304E">
      <w:r>
        <w:t>•</w:t>
      </w:r>
      <w:r>
        <w:tab/>
        <w:t xml:space="preserve">l’esecuzione di un compito di interesse pubblico, e, in particolare, per </w:t>
      </w:r>
    </w:p>
    <w:p w14:paraId="675A8303" w14:textId="77777777" w:rsidR="00BA304E" w:rsidRDefault="00BA304E" w:rsidP="00BA304E">
      <w:r>
        <w:t>-</w:t>
      </w:r>
      <w:r>
        <w:tab/>
        <w:t>il corretto svolgimento delle varie fasi della procedura di riassegnazione dei nomi a dominio;</w:t>
      </w:r>
    </w:p>
    <w:p w14:paraId="1660F23E" w14:textId="77777777" w:rsidR="00BA304E" w:rsidRDefault="00BA304E" w:rsidP="00BA304E">
      <w:r>
        <w:t>-</w:t>
      </w:r>
      <w:r>
        <w:tab/>
        <w:t>la pubblicazione della decisione dell’esperto che conclude la procedura di riassegnazione dei nomi a dominio. In tal senso, ciascuna parte ha la facoltà di richiedere che la decisione sia pubblicata previa anonimizzazione dei dati personali ad essa riferiti.</w:t>
      </w:r>
    </w:p>
    <w:p w14:paraId="2039FA6F" w14:textId="77777777" w:rsidR="00BA304E" w:rsidRDefault="00BA304E" w:rsidP="00BA304E">
      <w:r>
        <w:lastRenderedPageBreak/>
        <w:t>•</w:t>
      </w:r>
      <w:r>
        <w:tab/>
        <w:t>l’adempimento di obblighi contrattuali, e, in particolare per:</w:t>
      </w:r>
    </w:p>
    <w:p w14:paraId="6B4939DB" w14:textId="77777777" w:rsidR="00BA304E" w:rsidRDefault="00BA304E" w:rsidP="00BA304E">
      <w:r>
        <w:t>-</w:t>
      </w:r>
      <w:r>
        <w:tab/>
        <w:t>la gestione della richiesta di accesso alla procedura di riassegnazione dei nomi a dominio;</w:t>
      </w:r>
    </w:p>
    <w:p w14:paraId="733D75F9" w14:textId="77777777" w:rsidR="00BA304E" w:rsidRDefault="00BA304E" w:rsidP="00BA304E">
      <w:r>
        <w:t>-</w:t>
      </w:r>
      <w:r>
        <w:tab/>
        <w:t>la gestione degli incassi e dei pagamenti e la conseguente fatturazione.</w:t>
      </w:r>
    </w:p>
    <w:p w14:paraId="17E3D58F" w14:textId="77777777" w:rsidR="00BA304E" w:rsidRDefault="00BA304E" w:rsidP="00BA304E">
      <w:r>
        <w:t>•</w:t>
      </w:r>
      <w:r>
        <w:tab/>
        <w:t>l’adempimento da parte del Titolare di obblighi di legge derivanti da normative nazionali e comunitarie nonché derivanti da disposizioni impartite da autorità a ciò legittimate dalla legge, con particolare riferimento alla normativa in materia di procedura di riassegnazione dei nomi a dominio.</w:t>
      </w:r>
    </w:p>
    <w:p w14:paraId="69E551C0" w14:textId="747B224B" w:rsidR="00BA304E" w:rsidRDefault="00BA304E" w:rsidP="00BA304E">
      <w:r>
        <w:t>•</w:t>
      </w:r>
      <w:r>
        <w:tab/>
        <w:t>il perseguimento di un legittimo interesse del Titolare, e, in particolare, per l’esercizio dei diritti del Titolare in sede giudiziaria e la gestione del contenzioso, nonché la prevenzione e repressione degli atti illeciti: l’interesse del Titolare corrisponde al diritto di azione costituzionalmente garantito (art. 24 Cost.) e, in quanto tale, è socialmente riconosciuto come prevalente rispetto agli interessi del singolo soggetto interessato.</w:t>
      </w:r>
    </w:p>
    <w:p w14:paraId="1D7E1056" w14:textId="77777777" w:rsidR="00BA304E" w:rsidRDefault="00BA304E" w:rsidP="00BA304E">
      <w:r>
        <w:t>3.</w:t>
      </w:r>
      <w:r>
        <w:tab/>
        <w:t xml:space="preserve">Conservazione dei Dati </w:t>
      </w:r>
    </w:p>
    <w:p w14:paraId="6E8198F7" w14:textId="32DF9D72" w:rsidR="00BA304E" w:rsidRDefault="00BA304E" w:rsidP="00BA304E">
      <w:r>
        <w:t xml:space="preserve">Il Titolare tratta i Dati Personali relativi alla procedura per il tempo necessario per adempiere alle finalità di cui sopra e comunque per non oltre 10 anni decorrenti dalla conclusione della stessa. Salvo che una delle parti non abbia richiesta l’anonimizzazione dei dati personali ad essa riferiti, i Dati contenuti all’interno della decisione dell’esperto sono pubblicati e conservati senza limite di tempo. </w:t>
      </w:r>
    </w:p>
    <w:p w14:paraId="7CD61CAF" w14:textId="77777777" w:rsidR="00BA304E" w:rsidRDefault="00BA304E" w:rsidP="00BA304E">
      <w:r>
        <w:t>4.</w:t>
      </w:r>
      <w:r>
        <w:tab/>
        <w:t xml:space="preserve">Conferimento dei dati </w:t>
      </w:r>
    </w:p>
    <w:p w14:paraId="45ED51F0" w14:textId="47A7DE2E" w:rsidR="00BA304E" w:rsidRDefault="00BA304E" w:rsidP="00BA304E">
      <w:r>
        <w:t>Il conferimento dei Dati Personali è necessario per avviare e proseguire le diverse fasi della procedura di riassegnazione dei nomi a dominio. In fase di costituzione è tuttavia possibile richiedere che la decisione dell’esperto che conclude la procedura sia pubblicata solo previa anonimizzazione dei Dati riferiti alla parte.</w:t>
      </w:r>
    </w:p>
    <w:p w14:paraId="3C6D2E5E" w14:textId="77777777" w:rsidR="00BA304E" w:rsidRDefault="00BA304E" w:rsidP="00BA304E">
      <w:r>
        <w:t>5.</w:t>
      </w:r>
      <w:r>
        <w:tab/>
        <w:t xml:space="preserve">Accesso ai Dati </w:t>
      </w:r>
    </w:p>
    <w:p w14:paraId="43989F3E" w14:textId="77777777" w:rsidR="00BA304E" w:rsidRDefault="00BA304E" w:rsidP="00BA304E">
      <w:r>
        <w:t>I Suoi Dati potranno essere resi accessibili per le finalità di cui sopra a:</w:t>
      </w:r>
    </w:p>
    <w:p w14:paraId="5121F838" w14:textId="77777777" w:rsidR="00BA304E" w:rsidRDefault="00BA304E" w:rsidP="00BA304E">
      <w:r>
        <w:t>•</w:t>
      </w:r>
      <w:r>
        <w:tab/>
        <w:t>dipendenti e/o collaboratori del Titolare, nella loro qualità di incaricati del trattamento e/o responsabili interni del trattamento e/o amministratori di sistema;</w:t>
      </w:r>
    </w:p>
    <w:p w14:paraId="6C88EF4A" w14:textId="0E03544B" w:rsidR="00BA304E" w:rsidRDefault="00BA304E" w:rsidP="00BA304E">
      <w:r>
        <w:t>•</w:t>
      </w:r>
      <w:r>
        <w:tab/>
        <w:t>aziende legate alla Camera di Commercio di Milano Monza Brianza Lodi e altri soggetti terzi (ad esempio, fornitori IT, etc.) che svolgono attività in outsourcing per conto del Titolare e che tratteranno i Dati nella loro qualità di responsabili del trattamento.</w:t>
      </w:r>
    </w:p>
    <w:p w14:paraId="5C50E60A" w14:textId="77777777" w:rsidR="00BA304E" w:rsidRDefault="00BA304E" w:rsidP="00BA304E">
      <w:r>
        <w:t>6.</w:t>
      </w:r>
      <w:r>
        <w:tab/>
        <w:t>Comunicazione dei Dati</w:t>
      </w:r>
    </w:p>
    <w:p w14:paraId="5FC11FEC" w14:textId="30C582F6" w:rsidR="00BA304E" w:rsidRDefault="00BA304E" w:rsidP="00BA304E">
      <w:r>
        <w:t xml:space="preserve">Per le finalità di cui sopra, i Dati saranno comunicati all’esperto od al collegio di esperti incaricato dell’esame della controversia e la cui decisione è oggetto di pubblicazione sul sito del Titolare e sul sito di Registro.it ai sensi dell’art. 3.11 del Regolamento sulla risoluzione delle dispute nel ccTLD.it approvato da Registro.it il 3 novembre 2014; resta ferma la facoltà dell’interessato di richiedere ai sensi dell’art. 4.16 del regolamento medesimo, prima della decisione, che la pubblicazione avvenga in forma anonima ossia mediante omissione del proprio nome e delle proprie generalità. I Suoi dati personali potranno altresì essere comunicati, senza il Suo preventivo consenso, per le finalità di cui sopra a Pubbliche Amministrazioni o autorità competenti che tratteranno su loro richiesta i dati in qualità di titolari autonomi del trattamento, nonché a soggetti terzi quali, ad esempio, gli esperti che tratteranno i dati in qualità di titolari autonomi del trattamento. </w:t>
      </w:r>
    </w:p>
    <w:p w14:paraId="0EF27CF9" w14:textId="77777777" w:rsidR="00BA304E" w:rsidRDefault="00BA304E" w:rsidP="00BA304E">
      <w:r>
        <w:t>7.</w:t>
      </w:r>
      <w:r>
        <w:tab/>
        <w:t>Trasferimento dei Dati</w:t>
      </w:r>
    </w:p>
    <w:p w14:paraId="322F8DCB" w14:textId="243DD64F" w:rsidR="00BA304E" w:rsidRDefault="00BA304E" w:rsidP="00BA304E">
      <w:r>
        <w:t>I Suoi Dati saranno diffusi nell’ambito della pubblicazione della decisione dell’esperto e potrebbero essere trasferiti al di fuori dell’Unione Europea nel caso in cui una delle parti della procedura di riassegnazione dei nomi a dominio sia un soggetto che risiede al di fuori dell’UE. In tali circostanze il trasferimento dei Dati viene effettuato sulla base delle deroghe previste dall’art. 49, par. 1, lett. c) e d) del GDPR.</w:t>
      </w:r>
    </w:p>
    <w:p w14:paraId="655F7EF5" w14:textId="77777777" w:rsidR="00BA304E" w:rsidRDefault="00BA304E" w:rsidP="00BA304E">
      <w:r>
        <w:t>8.</w:t>
      </w:r>
      <w:r>
        <w:tab/>
        <w:t>Diritti dell’interessato</w:t>
      </w:r>
    </w:p>
    <w:p w14:paraId="758DC019" w14:textId="73535E5A" w:rsidR="00BA304E" w:rsidRDefault="00BA304E" w:rsidP="00BA304E">
      <w:r>
        <w:t>Il Titolare La informa che, in qualità di soggetto interessato, se non ricorrono le limitazioni previste dalla legge, ha i diritti di cui agli artt. 15 e ss. GDPR (accesso, rettifica, cancellazione, limitazione del trattamento, portabilità dei dati ed opposizione) che potranno essere esercitati inviando una raccomandata a.r. all’indirizzo del Titolare ovvero una mail o una PEC a camera.arbitrale@legalmail.it. Lei ha altresì il diritto di proporre reclamo all’Autorità Garante per la Protezione dei Dati Personali.</w:t>
      </w:r>
    </w:p>
    <w:p w14:paraId="5A0F758B" w14:textId="77777777" w:rsidR="00BA304E" w:rsidRDefault="00BA304E" w:rsidP="00BA304E">
      <w:r>
        <w:t>9.</w:t>
      </w:r>
      <w:r>
        <w:tab/>
        <w:t>Responsabile per la protezione dei dati</w:t>
      </w:r>
    </w:p>
    <w:p w14:paraId="1E1D3615" w14:textId="07A529C5" w:rsidR="00BA304E" w:rsidRDefault="00BA304E" w:rsidP="00BA304E">
      <w:r>
        <w:t xml:space="preserve">Il Titolare ha nominato un Responsabile per la Protezione dei Dati Personali contattabile inviando una mail all’indirizzo </w:t>
      </w:r>
      <w:hyperlink r:id="rId6" w:tgtFrame="_blank" w:history="1">
        <w:r w:rsidR="00B00771" w:rsidRPr="00B00771">
          <w:rPr>
            <w:rStyle w:val="Collegamentoipertestuale"/>
          </w:rPr>
          <w:t>dpo.enti@lom.camcom.it</w:t>
        </w:r>
      </w:hyperlink>
      <w:r>
        <w:t xml:space="preserve">. </w:t>
      </w:r>
    </w:p>
    <w:p w14:paraId="61B07C46" w14:textId="77777777" w:rsidR="00BA304E" w:rsidRDefault="00BA304E" w:rsidP="00BA304E"/>
    <w:p w14:paraId="5FC1E94D" w14:textId="4A9C6F8E" w:rsidR="0086229A" w:rsidRDefault="00BA304E" w:rsidP="00BA304E">
      <w:r>
        <w:t>Camera Arbitrale di Milano S.r.l.</w:t>
      </w:r>
    </w:p>
    <w:sectPr w:rsidR="0086229A" w:rsidSect="00655290">
      <w:headerReference w:type="even" r:id="rId7"/>
      <w:headerReference w:type="first" r:id="rId8"/>
      <w:footerReference w:type="first" r:id="rId9"/>
      <w:pgSz w:w="11906" w:h="16838"/>
      <w:pgMar w:top="2693" w:right="1134" w:bottom="1843" w:left="1134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6918" w14:textId="77777777" w:rsidR="003E2D8D" w:rsidRDefault="003E2D8D" w:rsidP="00C33E0B">
      <w:pPr>
        <w:spacing w:after="0" w:line="240" w:lineRule="auto"/>
      </w:pPr>
      <w:r>
        <w:separator/>
      </w:r>
    </w:p>
  </w:endnote>
  <w:endnote w:type="continuationSeparator" w:id="0">
    <w:p w14:paraId="74E6B954" w14:textId="77777777" w:rsidR="003E2D8D" w:rsidRDefault="003E2D8D" w:rsidP="00C3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4"/>
      <w:gridCol w:w="2266"/>
      <w:gridCol w:w="2310"/>
    </w:tblGrid>
    <w:tr w:rsidR="002505AB" w:rsidRPr="005538D8" w14:paraId="0937216B" w14:textId="77777777" w:rsidTr="00110C52">
      <w:trPr>
        <w:trHeight w:val="1984"/>
      </w:trPr>
      <w:tc>
        <w:tcPr>
          <w:tcW w:w="4964" w:type="dxa"/>
          <w:vAlign w:val="bottom"/>
        </w:tcPr>
        <w:p w14:paraId="5F9348FF" w14:textId="3D5E9A2A" w:rsidR="008A5523" w:rsidRPr="005538D8" w:rsidRDefault="008A5523">
          <w:pPr>
            <w:pStyle w:val="Pidipagina"/>
            <w:rPr>
              <w:sz w:val="15"/>
              <w:szCs w:val="15"/>
            </w:rPr>
          </w:pPr>
          <w:r w:rsidRPr="005538D8">
            <w:rPr>
              <w:sz w:val="15"/>
              <w:szCs w:val="15"/>
            </w:rPr>
            <w:t>CAMERA ARBITRALE DI MILANO S.R.L.</w:t>
          </w:r>
        </w:p>
        <w:p w14:paraId="140A81A1" w14:textId="77777777" w:rsidR="008A5523" w:rsidRPr="005538D8" w:rsidRDefault="008A5523">
          <w:pPr>
            <w:pStyle w:val="Pidipagina"/>
            <w:rPr>
              <w:sz w:val="15"/>
              <w:szCs w:val="15"/>
            </w:rPr>
          </w:pPr>
        </w:p>
        <w:p w14:paraId="3BF74A0E" w14:textId="28E0EF37" w:rsidR="008A5523" w:rsidRPr="005538D8" w:rsidRDefault="008A5523">
          <w:pPr>
            <w:pStyle w:val="Pidipagina"/>
            <w:rPr>
              <w:sz w:val="15"/>
              <w:szCs w:val="15"/>
            </w:rPr>
          </w:pPr>
          <w:r w:rsidRPr="005538D8">
            <w:rPr>
              <w:sz w:val="15"/>
              <w:szCs w:val="15"/>
            </w:rPr>
            <w:t>Via Meravigli, 9/b – 20123 Milano</w:t>
          </w:r>
          <w:r w:rsidRPr="005538D8">
            <w:rPr>
              <w:sz w:val="15"/>
              <w:szCs w:val="15"/>
            </w:rPr>
            <w:br/>
            <w:t>Capitale sociale: Euro 10.000 i.v.</w:t>
          </w:r>
          <w:r w:rsidRPr="005538D8">
            <w:rPr>
              <w:sz w:val="15"/>
              <w:szCs w:val="15"/>
            </w:rPr>
            <w:br/>
            <w:t>P. IVA 05121020969 – REA: MI-1798576</w:t>
          </w:r>
          <w:r w:rsidRPr="005538D8">
            <w:rPr>
              <w:sz w:val="15"/>
              <w:szCs w:val="15"/>
            </w:rPr>
            <w:br/>
          </w:r>
          <w:r w:rsidR="00C06047">
            <w:rPr>
              <w:sz w:val="15"/>
              <w:szCs w:val="15"/>
            </w:rPr>
            <w:t>C.F. e n. iscr. al R.I.</w:t>
          </w:r>
          <w:r w:rsidRPr="005538D8">
            <w:rPr>
              <w:sz w:val="15"/>
              <w:szCs w:val="15"/>
            </w:rPr>
            <w:t xml:space="preserve"> di Milano Monza Brianza Lodi: 9742555015</w:t>
          </w:r>
          <w:r w:rsidR="00B76D0C">
            <w:rPr>
              <w:sz w:val="15"/>
              <w:szCs w:val="15"/>
            </w:rPr>
            <w:t>5</w:t>
          </w:r>
          <w:r w:rsidRPr="005538D8">
            <w:rPr>
              <w:sz w:val="15"/>
              <w:szCs w:val="15"/>
            </w:rPr>
            <w:br/>
            <w:t>Socio Unico: Camera di commercio di Milano Monza Brianza Lodi</w:t>
          </w:r>
        </w:p>
      </w:tc>
      <w:tc>
        <w:tcPr>
          <w:tcW w:w="2266" w:type="dxa"/>
          <w:vAlign w:val="bottom"/>
        </w:tcPr>
        <w:p w14:paraId="18E0BE00" w14:textId="2A3AF0AA" w:rsidR="008A5523" w:rsidRPr="005538D8" w:rsidRDefault="008A5523">
          <w:pPr>
            <w:pStyle w:val="Pidipagina"/>
            <w:rPr>
              <w:sz w:val="15"/>
              <w:szCs w:val="15"/>
            </w:rPr>
          </w:pPr>
        </w:p>
      </w:tc>
      <w:tc>
        <w:tcPr>
          <w:tcW w:w="2310" w:type="dxa"/>
          <w:vAlign w:val="bottom"/>
        </w:tcPr>
        <w:p w14:paraId="7C658FC9" w14:textId="77777777" w:rsidR="008A5523" w:rsidRDefault="008A5523">
          <w:pPr>
            <w:pStyle w:val="Pidipagina"/>
            <w:rPr>
              <w:sz w:val="15"/>
              <w:szCs w:val="15"/>
            </w:rPr>
          </w:pPr>
        </w:p>
        <w:p w14:paraId="34850AAB" w14:textId="77777777" w:rsidR="005538D8" w:rsidRDefault="005538D8">
          <w:pPr>
            <w:pStyle w:val="Pidipagina"/>
            <w:rPr>
              <w:sz w:val="15"/>
              <w:szCs w:val="15"/>
            </w:rPr>
          </w:pPr>
        </w:p>
        <w:p w14:paraId="14501C32" w14:textId="20AD2191" w:rsidR="00110C52" w:rsidRDefault="00110C52" w:rsidP="00EE08A6">
          <w:pPr>
            <w:pStyle w:val="Pidipagina"/>
            <w:rPr>
              <w:sz w:val="15"/>
              <w:szCs w:val="15"/>
            </w:rPr>
          </w:pPr>
          <w:r>
            <w:rPr>
              <w:sz w:val="15"/>
              <w:szCs w:val="15"/>
            </w:rPr>
            <w:t>RIASSEGNAZIONE NOMI A DOMINIO</w:t>
          </w:r>
        </w:p>
        <w:p w14:paraId="6B1A9E07" w14:textId="55387B54" w:rsidR="00110C52" w:rsidRDefault="00110C52" w:rsidP="00EE08A6">
          <w:pPr>
            <w:pStyle w:val="Pidipagina"/>
            <w:rPr>
              <w:sz w:val="15"/>
              <w:szCs w:val="15"/>
            </w:rPr>
          </w:pPr>
          <w:r>
            <w:rPr>
              <w:sz w:val="15"/>
              <w:szCs w:val="15"/>
            </w:rPr>
            <w:t>Tel +39 02</w:t>
          </w:r>
          <w:r w:rsidR="00EE08A6" w:rsidRPr="00EE08A6">
            <w:rPr>
              <w:sz w:val="15"/>
              <w:szCs w:val="15"/>
            </w:rPr>
            <w:t> </w:t>
          </w:r>
          <w:r>
            <w:rPr>
              <w:sz w:val="15"/>
              <w:szCs w:val="15"/>
            </w:rPr>
            <w:t>8515 4522</w:t>
          </w:r>
        </w:p>
        <w:p w14:paraId="7F5BA1E9" w14:textId="1B70341D" w:rsidR="00110C52" w:rsidRDefault="00110C52" w:rsidP="00110C52">
          <w:pPr>
            <w:pStyle w:val="Pidipagina"/>
            <w:rPr>
              <w:sz w:val="15"/>
              <w:szCs w:val="15"/>
            </w:rPr>
          </w:pPr>
          <w:r>
            <w:rPr>
              <w:sz w:val="15"/>
              <w:szCs w:val="15"/>
            </w:rPr>
            <w:t>Tel +39 02</w:t>
          </w:r>
          <w:r w:rsidRPr="00EE08A6">
            <w:rPr>
              <w:sz w:val="15"/>
              <w:szCs w:val="15"/>
            </w:rPr>
            <w:t> </w:t>
          </w:r>
          <w:r>
            <w:rPr>
              <w:sz w:val="15"/>
              <w:szCs w:val="15"/>
            </w:rPr>
            <w:t>8515 4541</w:t>
          </w:r>
        </w:p>
        <w:p w14:paraId="30F6F9B0" w14:textId="23319E7C" w:rsidR="00EE08A6" w:rsidRPr="00EE08A6" w:rsidRDefault="00110C52" w:rsidP="00EE08A6">
          <w:pPr>
            <w:pStyle w:val="Pidipagina"/>
            <w:rPr>
              <w:sz w:val="15"/>
              <w:szCs w:val="15"/>
            </w:rPr>
          </w:pPr>
          <w:r>
            <w:rPr>
              <w:sz w:val="15"/>
              <w:szCs w:val="15"/>
            </w:rPr>
            <w:t>nomiadominio@mi.camcom.it</w:t>
          </w:r>
        </w:p>
        <w:p w14:paraId="610C9674" w14:textId="109D36E4" w:rsidR="00110C52" w:rsidRDefault="00110C52" w:rsidP="00110C52">
          <w:pPr>
            <w:pStyle w:val="Pidipagina"/>
            <w:rPr>
              <w:sz w:val="15"/>
              <w:szCs w:val="15"/>
            </w:rPr>
          </w:pPr>
          <w:r w:rsidRPr="00110C52">
            <w:rPr>
              <w:sz w:val="15"/>
              <w:szCs w:val="15"/>
            </w:rPr>
            <w:t>nomiadominio@legalmail.it</w:t>
          </w:r>
        </w:p>
        <w:p w14:paraId="00E5C159" w14:textId="322F70F1" w:rsidR="002505AB" w:rsidRPr="005538D8" w:rsidRDefault="00EE08A6" w:rsidP="00110C52">
          <w:pPr>
            <w:pStyle w:val="Pidipagina"/>
            <w:rPr>
              <w:sz w:val="15"/>
              <w:szCs w:val="15"/>
            </w:rPr>
          </w:pPr>
          <w:r w:rsidRPr="00EE08A6">
            <w:rPr>
              <w:sz w:val="15"/>
              <w:szCs w:val="15"/>
            </w:rPr>
            <w:br/>
          </w:r>
          <w:r w:rsidR="00110C52">
            <w:rPr>
              <w:sz w:val="15"/>
              <w:szCs w:val="15"/>
            </w:rPr>
            <w:t>www.camera-arbitrale.it</w:t>
          </w:r>
        </w:p>
      </w:tc>
    </w:tr>
  </w:tbl>
  <w:p w14:paraId="40EE5866" w14:textId="76AA0EC5" w:rsidR="000131D7" w:rsidRDefault="000131D7" w:rsidP="00CF5B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598C" w14:textId="77777777" w:rsidR="003E2D8D" w:rsidRDefault="003E2D8D" w:rsidP="00C33E0B">
      <w:pPr>
        <w:spacing w:after="0" w:line="240" w:lineRule="auto"/>
      </w:pPr>
      <w:r>
        <w:separator/>
      </w:r>
    </w:p>
  </w:footnote>
  <w:footnote w:type="continuationSeparator" w:id="0">
    <w:p w14:paraId="108BEE38" w14:textId="77777777" w:rsidR="003E2D8D" w:rsidRDefault="003E2D8D" w:rsidP="00C3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9992" w14:textId="77777777" w:rsidR="002505AB" w:rsidRDefault="002505AB" w:rsidP="002505AB">
    <w:pPr>
      <w:pStyle w:val="Intestazione"/>
    </w:pPr>
    <w:r>
      <w:rPr>
        <w:noProof/>
        <w:lang w:eastAsia="it-IT"/>
      </w:rPr>
      <w:drawing>
        <wp:inline distT="0" distB="0" distL="0" distR="0" wp14:anchorId="54B926F7" wp14:editId="5E18C305">
          <wp:extent cx="1529715" cy="930802"/>
          <wp:effectExtent l="0" t="0" r="0" b="3175"/>
          <wp:docPr id="9216284" name="Immagine 9216284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423975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653" cy="942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03788" w14:textId="77777777" w:rsidR="002505AB" w:rsidRDefault="002505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38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46"/>
      <w:gridCol w:w="4192"/>
      <w:gridCol w:w="4192"/>
    </w:tblGrid>
    <w:tr w:rsidR="00110C52" w14:paraId="5E6EE874" w14:textId="5DB5EFCC" w:rsidTr="00051237">
      <w:tc>
        <w:tcPr>
          <w:tcW w:w="5446" w:type="dxa"/>
        </w:tcPr>
        <w:p w14:paraId="2CEEC100" w14:textId="24AB14AF" w:rsidR="00110C52" w:rsidRDefault="00110C52" w:rsidP="00110C52">
          <w:pPr>
            <w:pStyle w:val="Intestazione"/>
          </w:pPr>
          <w:r>
            <w:rPr>
              <w:noProof/>
              <w:color w:val="000000"/>
            </w:rPr>
            <w:drawing>
              <wp:inline distT="0" distB="0" distL="0" distR="0" wp14:anchorId="52455098" wp14:editId="4831BAF3">
                <wp:extent cx="1414145" cy="841375"/>
                <wp:effectExtent l="0" t="0" r="0" b="0"/>
                <wp:docPr id="117641710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145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vAlign w:val="center"/>
        </w:tcPr>
        <w:p w14:paraId="50E99940" w14:textId="77777777" w:rsidR="00110C52" w:rsidRDefault="00110C52" w:rsidP="00110C52">
          <w:pPr>
            <w:pStyle w:val="Intestazione"/>
            <w:rPr>
              <w:rFonts w:cstheme="minorHAnsi"/>
              <w:i/>
              <w:iCs/>
              <w:color w:val="000000"/>
            </w:rPr>
          </w:pPr>
        </w:p>
        <w:p w14:paraId="618DD386" w14:textId="3C602EA1" w:rsidR="00110C52" w:rsidRDefault="00110C52" w:rsidP="00110C52">
          <w:pPr>
            <w:pStyle w:val="Intestazione"/>
            <w:jc w:val="right"/>
            <w:rPr>
              <w:noProof/>
              <w:color w:val="000000"/>
            </w:rPr>
          </w:pPr>
          <w:r>
            <w:rPr>
              <w:rFonts w:cstheme="minorHAnsi"/>
              <w:i/>
              <w:iCs/>
              <w:color w:val="000000"/>
            </w:rPr>
            <w:t>Riassegnazione nomi a dominio</w:t>
          </w:r>
        </w:p>
      </w:tc>
      <w:tc>
        <w:tcPr>
          <w:tcW w:w="4192" w:type="dxa"/>
        </w:tcPr>
        <w:p w14:paraId="64FF47EE" w14:textId="2EB49A3D" w:rsidR="00110C52" w:rsidRDefault="00110C52" w:rsidP="00110C52">
          <w:pPr>
            <w:pStyle w:val="Intestazione"/>
            <w:rPr>
              <w:noProof/>
              <w:color w:val="000000"/>
            </w:rPr>
          </w:pPr>
        </w:p>
        <w:p w14:paraId="27BD543B" w14:textId="77777777" w:rsidR="00110C52" w:rsidRDefault="00110C52" w:rsidP="00110C52">
          <w:pPr>
            <w:pStyle w:val="Intestazione"/>
            <w:rPr>
              <w:noProof/>
              <w:color w:val="000000"/>
            </w:rPr>
          </w:pPr>
        </w:p>
      </w:tc>
    </w:tr>
  </w:tbl>
  <w:p w14:paraId="2C16A9F4" w14:textId="7B055EA5" w:rsidR="000131D7" w:rsidRDefault="000131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0B"/>
    <w:rsid w:val="000131D7"/>
    <w:rsid w:val="000C4E4E"/>
    <w:rsid w:val="000C77A8"/>
    <w:rsid w:val="00110C52"/>
    <w:rsid w:val="001C3FD7"/>
    <w:rsid w:val="00211BCB"/>
    <w:rsid w:val="002505AB"/>
    <w:rsid w:val="0029072E"/>
    <w:rsid w:val="002D76DC"/>
    <w:rsid w:val="00353427"/>
    <w:rsid w:val="00370310"/>
    <w:rsid w:val="003C31CC"/>
    <w:rsid w:val="003E2D8D"/>
    <w:rsid w:val="00417F59"/>
    <w:rsid w:val="00452A24"/>
    <w:rsid w:val="00460052"/>
    <w:rsid w:val="00466167"/>
    <w:rsid w:val="004B182B"/>
    <w:rsid w:val="004C3C04"/>
    <w:rsid w:val="005538D8"/>
    <w:rsid w:val="005B29BC"/>
    <w:rsid w:val="005B5657"/>
    <w:rsid w:val="005D43B5"/>
    <w:rsid w:val="00613990"/>
    <w:rsid w:val="00613EE4"/>
    <w:rsid w:val="00655290"/>
    <w:rsid w:val="006611CA"/>
    <w:rsid w:val="00733878"/>
    <w:rsid w:val="00742AA5"/>
    <w:rsid w:val="00785E4A"/>
    <w:rsid w:val="00797873"/>
    <w:rsid w:val="007E50EF"/>
    <w:rsid w:val="0086229A"/>
    <w:rsid w:val="00896379"/>
    <w:rsid w:val="008A5523"/>
    <w:rsid w:val="00986C72"/>
    <w:rsid w:val="009B593C"/>
    <w:rsid w:val="009B76B3"/>
    <w:rsid w:val="009E2F61"/>
    <w:rsid w:val="00A10481"/>
    <w:rsid w:val="00A44A12"/>
    <w:rsid w:val="00A93D93"/>
    <w:rsid w:val="00AB4D9A"/>
    <w:rsid w:val="00AE6C7B"/>
    <w:rsid w:val="00AF6448"/>
    <w:rsid w:val="00B00771"/>
    <w:rsid w:val="00B2015B"/>
    <w:rsid w:val="00B535AA"/>
    <w:rsid w:val="00B56A68"/>
    <w:rsid w:val="00B76D0C"/>
    <w:rsid w:val="00BA304E"/>
    <w:rsid w:val="00BC7283"/>
    <w:rsid w:val="00BD01E9"/>
    <w:rsid w:val="00BD0C90"/>
    <w:rsid w:val="00C06047"/>
    <w:rsid w:val="00C27968"/>
    <w:rsid w:val="00C32AE0"/>
    <w:rsid w:val="00C33E0B"/>
    <w:rsid w:val="00C44AA4"/>
    <w:rsid w:val="00C6090F"/>
    <w:rsid w:val="00C619B7"/>
    <w:rsid w:val="00CC0DB7"/>
    <w:rsid w:val="00CC41F7"/>
    <w:rsid w:val="00CD54A5"/>
    <w:rsid w:val="00CF5B73"/>
    <w:rsid w:val="00CF646A"/>
    <w:rsid w:val="00DD5723"/>
    <w:rsid w:val="00DF7D6E"/>
    <w:rsid w:val="00E7438B"/>
    <w:rsid w:val="00E9692E"/>
    <w:rsid w:val="00EE08A6"/>
    <w:rsid w:val="00EE2E2C"/>
    <w:rsid w:val="00EE66EE"/>
    <w:rsid w:val="00F017FD"/>
    <w:rsid w:val="00F10AD6"/>
    <w:rsid w:val="00F248A6"/>
    <w:rsid w:val="00F62DCF"/>
    <w:rsid w:val="00F76A51"/>
    <w:rsid w:val="00F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A7FE8"/>
  <w15:chartTrackingRefBased/>
  <w15:docId w15:val="{0A6C78DA-5BBD-44E9-A130-6CF58D97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E0B"/>
  </w:style>
  <w:style w:type="paragraph" w:styleId="Pidipagina">
    <w:name w:val="footer"/>
    <w:basedOn w:val="Normale"/>
    <w:link w:val="PidipaginaCarattere"/>
    <w:uiPriority w:val="99"/>
    <w:unhideWhenUsed/>
    <w:rsid w:val="00C33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E0B"/>
  </w:style>
  <w:style w:type="table" w:styleId="Grigliatabella">
    <w:name w:val="Table Grid"/>
    <w:basedOn w:val="Tabellanormale"/>
    <w:uiPriority w:val="39"/>
    <w:rsid w:val="008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552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552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DCF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.enti@lom.camcom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Gentile Cinà</dc:creator>
  <cp:keywords/>
  <dc:description/>
  <cp:lastModifiedBy>Roberta Regazzoni</cp:lastModifiedBy>
  <cp:revision>3</cp:revision>
  <cp:lastPrinted>2023-04-05T09:57:00Z</cp:lastPrinted>
  <dcterms:created xsi:type="dcterms:W3CDTF">2025-01-08T15:06:00Z</dcterms:created>
  <dcterms:modified xsi:type="dcterms:W3CDTF">2025-01-14T14:24:00Z</dcterms:modified>
</cp:coreProperties>
</file>